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F6" w:rsidRPr="002D4EF6" w:rsidRDefault="002D4EF6" w:rsidP="002D4EF6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28"/>
        </w:rPr>
      </w:pPr>
      <w:r w:rsidRPr="002D4EF6">
        <w:rPr>
          <w:rFonts w:ascii="Times New Roman" w:eastAsia="宋体" w:hAnsi="Times New Roman" w:cs="Times New Roman" w:hint="eastAsia"/>
          <w:b/>
          <w:sz w:val="28"/>
        </w:rPr>
        <w:t>重庆伟登交通工程设计咨询有限公司</w:t>
      </w:r>
      <w:r w:rsidRPr="002D4EF6">
        <w:rPr>
          <w:rFonts w:ascii="Times New Roman" w:eastAsia="宋体" w:hAnsi="Times New Roman" w:cs="Times New Roman" w:hint="eastAsia"/>
          <w:b/>
          <w:sz w:val="28"/>
        </w:rPr>
        <w:t>招聘</w:t>
      </w:r>
      <w:r w:rsidRPr="002D4EF6">
        <w:rPr>
          <w:rFonts w:ascii="Times New Roman" w:eastAsia="宋体" w:hAnsi="Times New Roman" w:cs="Times New Roman"/>
          <w:b/>
          <w:sz w:val="28"/>
        </w:rPr>
        <w:t>简章</w:t>
      </w: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职位</w:t>
      </w:r>
      <w:r w:rsidRPr="002D4EF6"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工程</w:t>
      </w:r>
      <w:r>
        <w:rPr>
          <w:rFonts w:ascii="Times New Roman" w:eastAsia="宋体" w:hAnsi="Times New Roman" w:cs="Times New Roman"/>
          <w:sz w:val="24"/>
        </w:rPr>
        <w:t>设计</w:t>
      </w:r>
      <w:r w:rsidRPr="002D4EF6">
        <w:rPr>
          <w:rFonts w:ascii="Times New Roman" w:eastAsia="宋体" w:hAnsi="Times New Roman" w:cs="Times New Roman" w:hint="eastAsia"/>
          <w:sz w:val="24"/>
        </w:rPr>
        <w:t>2-5</w:t>
      </w:r>
      <w:r w:rsidRPr="002D4EF6">
        <w:rPr>
          <w:rFonts w:ascii="Times New Roman" w:eastAsia="宋体" w:hAnsi="Times New Roman" w:cs="Times New Roman" w:hint="eastAsia"/>
          <w:sz w:val="24"/>
        </w:rPr>
        <w:t>人。</w:t>
      </w: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1</w:t>
      </w:r>
      <w:r w:rsidRPr="002D4EF6">
        <w:rPr>
          <w:rFonts w:ascii="Times New Roman" w:eastAsia="宋体" w:hAnsi="Times New Roman" w:cs="Times New Roman" w:hint="eastAsia"/>
          <w:sz w:val="24"/>
        </w:rPr>
        <w:t>、岗位职责：</w:t>
      </w: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负责交通规划方案、交通标志标线、市政道路方案设计、初步设计、施工图设计等；参与本专业成果设计的图纸会审及设计变更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2</w:t>
      </w:r>
      <w:r w:rsidRPr="002D4EF6">
        <w:rPr>
          <w:rFonts w:ascii="Times New Roman" w:eastAsia="宋体" w:hAnsi="Times New Roman" w:cs="Times New Roman" w:hint="eastAsia"/>
          <w:sz w:val="24"/>
        </w:rPr>
        <w:t>、任职要求：</w:t>
      </w:r>
      <w:bookmarkStart w:id="0" w:name="_GoBack"/>
      <w:bookmarkEnd w:id="0"/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精通</w:t>
      </w:r>
      <w:r w:rsidRPr="002D4EF6">
        <w:rPr>
          <w:rFonts w:ascii="Times New Roman" w:eastAsia="宋体" w:hAnsi="Times New Roman" w:cs="Times New Roman" w:hint="eastAsia"/>
          <w:sz w:val="24"/>
        </w:rPr>
        <w:t>CAD</w:t>
      </w:r>
      <w:r w:rsidRPr="002D4EF6">
        <w:rPr>
          <w:rFonts w:ascii="Times New Roman" w:eastAsia="宋体" w:hAnsi="Times New Roman" w:cs="Times New Roman" w:hint="eastAsia"/>
          <w:sz w:val="24"/>
        </w:rPr>
        <w:t>制图软件，熟悉</w:t>
      </w:r>
      <w:r w:rsidRPr="002D4EF6">
        <w:rPr>
          <w:rFonts w:ascii="Times New Roman" w:eastAsia="宋体" w:hAnsi="Times New Roman" w:cs="Times New Roman" w:hint="eastAsia"/>
          <w:sz w:val="24"/>
        </w:rPr>
        <w:t>PS</w:t>
      </w:r>
      <w:r w:rsidRPr="002D4EF6">
        <w:rPr>
          <w:rFonts w:ascii="Times New Roman" w:eastAsia="宋体" w:hAnsi="Times New Roman" w:cs="Times New Roman" w:hint="eastAsia"/>
          <w:sz w:val="24"/>
        </w:rPr>
        <w:t>制作软件、</w:t>
      </w:r>
      <w:r w:rsidRPr="002D4EF6">
        <w:rPr>
          <w:rFonts w:ascii="Times New Roman" w:eastAsia="宋体" w:hAnsi="Times New Roman" w:cs="Times New Roman" w:hint="eastAsia"/>
          <w:sz w:val="24"/>
        </w:rPr>
        <w:t>office</w:t>
      </w:r>
      <w:r w:rsidRPr="002D4EF6">
        <w:rPr>
          <w:rFonts w:ascii="Times New Roman" w:eastAsia="宋体" w:hAnsi="Times New Roman" w:cs="Times New Roman" w:hint="eastAsia"/>
          <w:sz w:val="24"/>
        </w:rPr>
        <w:t>办公软件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了解交通预测的方法与步骤，了解交通专项规划包含的专项内容；</w:t>
      </w: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了解城市综合交通规划或交通专项规划的编制内容与过程；</w:t>
      </w: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具有良好的沟通能力、汇报项目管理能力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具有开阔的专业视野，熟悉专业前沿信息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3</w:t>
      </w:r>
      <w:r w:rsidRPr="002D4EF6">
        <w:rPr>
          <w:rFonts w:ascii="Times New Roman" w:eastAsia="宋体" w:hAnsi="Times New Roman" w:cs="Times New Roman" w:hint="eastAsia"/>
          <w:sz w:val="24"/>
        </w:rPr>
        <w:t>、薪资待遇：实习期</w:t>
      </w:r>
      <w:r w:rsidRPr="002D4EF6">
        <w:rPr>
          <w:rFonts w:ascii="Times New Roman" w:eastAsia="宋体" w:hAnsi="Times New Roman" w:cs="Times New Roman" w:hint="eastAsia"/>
          <w:sz w:val="24"/>
        </w:rPr>
        <w:t>3</w:t>
      </w:r>
      <w:r w:rsidRPr="002D4EF6">
        <w:rPr>
          <w:rFonts w:ascii="Times New Roman" w:eastAsia="宋体" w:hAnsi="Times New Roman" w:cs="Times New Roman" w:hint="eastAsia"/>
          <w:sz w:val="24"/>
        </w:rPr>
        <w:t>个月，</w:t>
      </w:r>
      <w:r w:rsidRPr="002D4EF6">
        <w:rPr>
          <w:rFonts w:ascii="Times New Roman" w:eastAsia="宋体" w:hAnsi="Times New Roman" w:cs="Times New Roman" w:hint="eastAsia"/>
          <w:sz w:val="24"/>
        </w:rPr>
        <w:t>1000</w:t>
      </w:r>
      <w:r w:rsidRPr="002D4EF6">
        <w:rPr>
          <w:rFonts w:ascii="Times New Roman" w:eastAsia="宋体" w:hAnsi="Times New Roman" w:cs="Times New Roman" w:hint="eastAsia"/>
          <w:sz w:val="24"/>
        </w:rPr>
        <w:t>元</w:t>
      </w:r>
      <w:r w:rsidRPr="002D4EF6">
        <w:rPr>
          <w:rFonts w:ascii="Times New Roman" w:eastAsia="宋体" w:hAnsi="Times New Roman" w:cs="Times New Roman" w:hint="eastAsia"/>
          <w:sz w:val="24"/>
        </w:rPr>
        <w:t>/</w:t>
      </w:r>
      <w:r w:rsidRPr="002D4EF6"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Pr="002D4EF6">
        <w:rPr>
          <w:rFonts w:ascii="Times New Roman" w:eastAsia="宋体" w:hAnsi="Times New Roman" w:cs="Times New Roman" w:hint="eastAsia"/>
          <w:sz w:val="24"/>
        </w:rPr>
        <w:t>转正后基本工资</w:t>
      </w:r>
      <w:r w:rsidRPr="002D4EF6">
        <w:rPr>
          <w:rFonts w:ascii="Times New Roman" w:eastAsia="宋体" w:hAnsi="Times New Roman" w:cs="Times New Roman" w:hint="eastAsia"/>
          <w:sz w:val="24"/>
        </w:rPr>
        <w:t>+</w:t>
      </w:r>
      <w:r w:rsidRPr="002D4EF6">
        <w:rPr>
          <w:rFonts w:ascii="Times New Roman" w:eastAsia="宋体" w:hAnsi="Times New Roman" w:cs="Times New Roman" w:hint="eastAsia"/>
          <w:sz w:val="24"/>
        </w:rPr>
        <w:t>年底奖金提成，五险及各项福利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8C6EC2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4</w:t>
      </w:r>
      <w:r w:rsidRPr="002D4EF6">
        <w:rPr>
          <w:rFonts w:ascii="Times New Roman" w:eastAsia="宋体" w:hAnsi="Times New Roman" w:cs="Times New Roman" w:hint="eastAsia"/>
          <w:sz w:val="24"/>
        </w:rPr>
        <w:t>、上班地点：重庆交通大学旁六公里互信星座</w:t>
      </w:r>
    </w:p>
    <w:p w:rsidR="002D4EF6" w:rsidRPr="002D4EF6" w:rsidRDefault="002D4EF6" w:rsidP="002D4EF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D4EF6">
        <w:rPr>
          <w:rFonts w:ascii="Times New Roman" w:eastAsia="宋体" w:hAnsi="Times New Roman" w:cs="Times New Roman" w:hint="eastAsia"/>
          <w:sz w:val="24"/>
        </w:rPr>
        <w:t>联系人：向辉</w:t>
      </w:r>
      <w:r>
        <w:rPr>
          <w:rFonts w:ascii="Times New Roman" w:eastAsia="宋体" w:hAnsi="Times New Roman" w:cs="Times New Roman" w:hint="eastAsia"/>
          <w:sz w:val="24"/>
        </w:rPr>
        <w:t>15823776640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sectPr w:rsidR="002D4EF6" w:rsidRPr="002D4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F6"/>
    <w:rsid w:val="002D4EF6"/>
    <w:rsid w:val="008C6EC2"/>
    <w:rsid w:val="009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3FAAB-41F5-40C3-B3D1-34C6E699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Hewlett-Packard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2019-03-25T13:01:00Z</dcterms:created>
  <dcterms:modified xsi:type="dcterms:W3CDTF">2019-03-25T13:05:00Z</dcterms:modified>
</cp:coreProperties>
</file>