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</w:rPr>
        <w:t>示范课通知</w:t>
      </w:r>
    </w:p>
    <w:p>
      <w:pPr>
        <w:jc w:val="left"/>
        <w:rPr>
          <w:rFonts w:hint="eastAsia" w:ascii="仿宋_GB2312" w:hAnsi="宋体" w:eastAsia="仿宋_GB2312"/>
          <w:b/>
          <w:bCs/>
          <w:sz w:val="32"/>
          <w:szCs w:val="24"/>
        </w:rPr>
      </w:pPr>
      <w:r>
        <w:rPr>
          <w:rFonts w:hint="eastAsia" w:ascii="仿宋_GB2312" w:hAnsi="宋体" w:eastAsia="仿宋_GB2312"/>
          <w:b/>
          <w:bCs/>
          <w:sz w:val="32"/>
          <w:szCs w:val="24"/>
        </w:rPr>
        <w:t>全校教职员工：</w:t>
      </w:r>
    </w:p>
    <w:p>
      <w:pPr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  <w:t>为促进教师之间教学经验、教学方法等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  <w:t>的学习交流，提高我校教师的教学能力和教学水平，促进人才培养质量的不断提高，学校特开展教学示范观摩课。现将相关事宜通知如下：</w:t>
      </w:r>
    </w:p>
    <w:p>
      <w:pPr>
        <w:jc w:val="left"/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  <w:t>一、参加人员</w:t>
      </w:r>
    </w:p>
    <w:p>
      <w:pPr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教研室主任、青年教师导师、近两年新进教师、35岁以下青年教师须到会观摩；同时，欢迎其他教职员工到场观摩。</w:t>
      </w:r>
    </w:p>
    <w:p>
      <w:pPr>
        <w:jc w:val="left"/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  <w:t>二、时间及地点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时间：2018年12月24号（</w:t>
      </w:r>
      <w:r>
        <w:rPr>
          <w:rFonts w:hint="eastAsia" w:ascii="仿宋_GB2312" w:hAnsi="宋体" w:eastAsia="仿宋_GB2312"/>
          <w:bCs/>
          <w:sz w:val="32"/>
          <w:szCs w:val="24"/>
          <w:lang w:eastAsia="zh-CN"/>
        </w:rPr>
        <w:t>星期</w:t>
      </w:r>
      <w:r>
        <w:rPr>
          <w:rFonts w:hint="eastAsia" w:ascii="仿宋_GB2312" w:hAnsi="宋体" w:eastAsia="仿宋_GB2312"/>
          <w:bCs/>
          <w:sz w:val="32"/>
          <w:szCs w:val="24"/>
        </w:rPr>
        <w:t>一）</w:t>
      </w:r>
      <w:r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24"/>
        </w:rPr>
        <w:t>13:40-14:20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地点：5-304</w:t>
      </w:r>
    </w:p>
    <w:p>
      <w:pPr>
        <w:jc w:val="left"/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  <w:t>三、示范课信息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授课教师：骆文进（副教授）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所属系部：土木工程系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授课课程：建筑力学与结构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>授课题目：框架结构的内力和位移计算</w:t>
      </w:r>
    </w:p>
    <w:p>
      <w:pPr>
        <w:jc w:val="left"/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  <w:t>四、其它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  <w:t>1.此次教学观摩活动不单独组织，利用示范教师日常课堂教学活动随堂进行。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  <w:t>2.听课教师应提前5分钟到达教室，关闭手机，做好笔记，不迟到，不早退。</w:t>
      </w:r>
    </w:p>
    <w:p>
      <w:pPr>
        <w:jc w:val="left"/>
        <w:rPr>
          <w:rFonts w:hint="eastAsia" w:ascii="仿宋_GB2312" w:hAnsi="宋体" w:eastAsia="仿宋_GB2312"/>
          <w:bCs/>
          <w:sz w:val="32"/>
          <w:szCs w:val="24"/>
        </w:rPr>
      </w:pPr>
    </w:p>
    <w:p>
      <w:pPr>
        <w:jc w:val="righ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 xml:space="preserve">                                  </w:t>
      </w:r>
      <w:r>
        <w:rPr>
          <w:rFonts w:hint="eastAsia" w:ascii="仿宋_GB2312" w:hAnsi="宋体" w:eastAsia="仿宋_GB2312"/>
          <w:bCs/>
          <w:sz w:val="32"/>
          <w:szCs w:val="24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Cs/>
          <w:sz w:val="32"/>
          <w:szCs w:val="24"/>
        </w:rPr>
        <w:t>教务处</w:t>
      </w:r>
    </w:p>
    <w:p>
      <w:pPr>
        <w:jc w:val="right"/>
        <w:rPr>
          <w:rFonts w:hint="eastAsia" w:ascii="仿宋_GB2312" w:hAnsi="宋体" w:eastAsia="仿宋_GB2312"/>
          <w:bCs/>
          <w:sz w:val="32"/>
          <w:szCs w:val="24"/>
        </w:rPr>
      </w:pPr>
      <w:r>
        <w:rPr>
          <w:rFonts w:hint="eastAsia" w:ascii="仿宋_GB2312" w:hAnsi="宋体" w:eastAsia="仿宋_GB2312"/>
          <w:bCs/>
          <w:sz w:val="32"/>
          <w:szCs w:val="24"/>
        </w:rPr>
        <w:t xml:space="preserve">                            2018年12月22号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A0"/>
    <w:rsid w:val="002547A0"/>
    <w:rsid w:val="002C37B6"/>
    <w:rsid w:val="003E5FD7"/>
    <w:rsid w:val="005A35E3"/>
    <w:rsid w:val="00720F55"/>
    <w:rsid w:val="007322BC"/>
    <w:rsid w:val="007A01CD"/>
    <w:rsid w:val="00871D2F"/>
    <w:rsid w:val="00966F57"/>
    <w:rsid w:val="009A7DFD"/>
    <w:rsid w:val="00A67D81"/>
    <w:rsid w:val="00AF0423"/>
    <w:rsid w:val="00B43ED1"/>
    <w:rsid w:val="00B617F7"/>
    <w:rsid w:val="00C721CD"/>
    <w:rsid w:val="00DE5C03"/>
    <w:rsid w:val="00E66CC8"/>
    <w:rsid w:val="00EC24A3"/>
    <w:rsid w:val="00F92F2E"/>
    <w:rsid w:val="26773727"/>
    <w:rsid w:val="4AF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semiHidden/>
    <w:unhideWhenUsed/>
    <w:qFormat/>
    <w:uiPriority w:val="99"/>
    <w:rPr>
      <w:rFonts w:hint="eastAsia" w:ascii="宋体" w:hAnsi="宋体" w:eastAsia="宋体" w:cs="宋体"/>
      <w:color w:val="000000"/>
      <w:spacing w:val="0"/>
      <w:sz w:val="14"/>
      <w:szCs w:val="14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semiHidden/>
    <w:unhideWhenUsed/>
    <w:qFormat/>
    <w:uiPriority w:val="99"/>
    <w:rPr>
      <w:rFonts w:hint="eastAsia" w:ascii="宋体" w:hAnsi="宋体" w:eastAsia="宋体" w:cs="宋体"/>
      <w:color w:val="000000"/>
      <w:spacing w:val="0"/>
      <w:sz w:val="14"/>
      <w:szCs w:val="14"/>
      <w:u w:val="none"/>
    </w:r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2">
    <w:name w:val="n5"/>
    <w:basedOn w:val="5"/>
    <w:qFormat/>
    <w:uiPriority w:val="0"/>
  </w:style>
  <w:style w:type="character" w:customStyle="1" w:styleId="13">
    <w:name w:val="n1"/>
    <w:basedOn w:val="5"/>
    <w:qFormat/>
    <w:uiPriority w:val="0"/>
  </w:style>
  <w:style w:type="character" w:customStyle="1" w:styleId="14">
    <w:name w:val="newslist_time"/>
    <w:basedOn w:val="5"/>
    <w:qFormat/>
    <w:uiPriority w:val="0"/>
  </w:style>
  <w:style w:type="character" w:customStyle="1" w:styleId="15">
    <w:name w:val="newslist_time1"/>
    <w:basedOn w:val="5"/>
    <w:qFormat/>
    <w:uiPriority w:val="0"/>
  </w:style>
  <w:style w:type="character" w:customStyle="1" w:styleId="16">
    <w:name w:val="newslist_time2"/>
    <w:basedOn w:val="5"/>
    <w:qFormat/>
    <w:uiPriority w:val="0"/>
    <w:rPr>
      <w:color w:val="666666"/>
    </w:rPr>
  </w:style>
  <w:style w:type="character" w:customStyle="1" w:styleId="17">
    <w:name w:val="r"/>
    <w:basedOn w:val="5"/>
    <w:qFormat/>
    <w:uiPriority w:val="0"/>
  </w:style>
  <w:style w:type="character" w:customStyle="1" w:styleId="18">
    <w:name w:val="txt"/>
    <w:basedOn w:val="5"/>
    <w:qFormat/>
    <w:uiPriority w:val="0"/>
    <w:rPr>
      <w:rFonts w:ascii="Arial" w:hAnsi="Arial" w:cs="Arial"/>
      <w:color w:val="646464"/>
      <w:bdr w:val="single" w:color="C9C8CE" w:sz="4" w:space="0"/>
      <w:shd w:val="clear" w:fill="FFFFFF"/>
    </w:rPr>
  </w:style>
  <w:style w:type="character" w:customStyle="1" w:styleId="19">
    <w:name w:val="n10"/>
    <w:basedOn w:val="5"/>
    <w:qFormat/>
    <w:uiPriority w:val="0"/>
  </w:style>
  <w:style w:type="character" w:customStyle="1" w:styleId="20">
    <w:name w:val="more"/>
    <w:basedOn w:val="5"/>
    <w:qFormat/>
    <w:uiPriority w:val="0"/>
  </w:style>
  <w:style w:type="character" w:customStyle="1" w:styleId="21">
    <w:name w:val="more1"/>
    <w:basedOn w:val="5"/>
    <w:qFormat/>
    <w:uiPriority w:val="0"/>
  </w:style>
  <w:style w:type="character" w:customStyle="1" w:styleId="22">
    <w:name w:val="more2"/>
    <w:basedOn w:val="5"/>
    <w:qFormat/>
    <w:uiPriority w:val="0"/>
  </w:style>
  <w:style w:type="character" w:customStyle="1" w:styleId="23">
    <w:name w:val="more3"/>
    <w:basedOn w:val="5"/>
    <w:qFormat/>
    <w:uiPriority w:val="0"/>
  </w:style>
  <w:style w:type="character" w:customStyle="1" w:styleId="24">
    <w:name w:val="pinglun"/>
    <w:basedOn w:val="5"/>
    <w:qFormat/>
    <w:uiPriority w:val="0"/>
  </w:style>
  <w:style w:type="character" w:customStyle="1" w:styleId="25">
    <w:name w:val="item-name"/>
    <w:basedOn w:val="5"/>
    <w:qFormat/>
    <w:uiPriority w:val="0"/>
  </w:style>
  <w:style w:type="character" w:customStyle="1" w:styleId="26">
    <w:name w:val="item-name1"/>
    <w:basedOn w:val="5"/>
    <w:qFormat/>
    <w:uiPriority w:val="0"/>
  </w:style>
  <w:style w:type="character" w:customStyle="1" w:styleId="27">
    <w:name w:val="price"/>
    <w:basedOn w:val="5"/>
    <w:qFormat/>
    <w:uiPriority w:val="0"/>
    <w:rPr>
      <w:b/>
      <w:color w:val="FF0000"/>
      <w:sz w:val="21"/>
      <w:szCs w:val="21"/>
    </w:rPr>
  </w:style>
  <w:style w:type="character" w:customStyle="1" w:styleId="28">
    <w:name w:val="n8"/>
    <w:basedOn w:val="5"/>
    <w:qFormat/>
    <w:uiPriority w:val="0"/>
  </w:style>
  <w:style w:type="character" w:customStyle="1" w:styleId="29">
    <w:name w:val="n4"/>
    <w:basedOn w:val="5"/>
    <w:qFormat/>
    <w:uiPriority w:val="0"/>
  </w:style>
  <w:style w:type="character" w:customStyle="1" w:styleId="30">
    <w:name w:val="n2"/>
    <w:basedOn w:val="5"/>
    <w:qFormat/>
    <w:uiPriority w:val="0"/>
  </w:style>
  <w:style w:type="character" w:customStyle="1" w:styleId="31">
    <w:name w:val="n3"/>
    <w:basedOn w:val="5"/>
    <w:qFormat/>
    <w:uiPriority w:val="0"/>
  </w:style>
  <w:style w:type="character" w:customStyle="1" w:styleId="32">
    <w:name w:val="n6"/>
    <w:basedOn w:val="5"/>
    <w:qFormat/>
    <w:uiPriority w:val="0"/>
  </w:style>
  <w:style w:type="character" w:customStyle="1" w:styleId="33">
    <w:name w:val="n7"/>
    <w:basedOn w:val="5"/>
    <w:qFormat/>
    <w:uiPriority w:val="0"/>
  </w:style>
  <w:style w:type="character" w:customStyle="1" w:styleId="34">
    <w:name w:val="n9"/>
    <w:basedOn w:val="5"/>
    <w:qFormat/>
    <w:uiPriority w:val="0"/>
  </w:style>
  <w:style w:type="character" w:customStyle="1" w:styleId="35">
    <w:name w:val="share"/>
    <w:basedOn w:val="5"/>
    <w:qFormat/>
    <w:uiPriority w:val="0"/>
  </w:style>
  <w:style w:type="character" w:customStyle="1" w:styleId="36">
    <w:name w:val="tagico"/>
    <w:basedOn w:val="5"/>
    <w:qFormat/>
    <w:uiPriority w:val="0"/>
  </w:style>
  <w:style w:type="character" w:customStyle="1" w:styleId="37">
    <w:name w:val="hits"/>
    <w:basedOn w:val="5"/>
    <w:qFormat/>
    <w:uiPriority w:val="0"/>
  </w:style>
  <w:style w:type="character" w:customStyle="1" w:styleId="38">
    <w:name w:val="ddmove"/>
    <w:basedOn w:val="5"/>
    <w:qFormat/>
    <w:uiPriority w:val="0"/>
    <w:rPr>
      <w:rFonts w:hint="default" w:ascii="Verdana" w:hAnsi="Verdana" w:cs="Verdana"/>
      <w:color w:val="999999"/>
      <w:sz w:val="10"/>
      <w:szCs w:val="10"/>
      <w:u w:val="none"/>
    </w:rPr>
  </w:style>
  <w:style w:type="character" w:customStyle="1" w:styleId="39">
    <w:name w:val="curr"/>
    <w:basedOn w:val="5"/>
    <w:qFormat/>
    <w:uiPriority w:val="0"/>
    <w:rPr>
      <w:bdr w:val="single" w:color="FF6701" w:sz="4" w:space="0"/>
      <w:shd w:val="clear" w:fill="FFFFFF"/>
    </w:rPr>
  </w:style>
  <w:style w:type="character" w:customStyle="1" w:styleId="40">
    <w:name w:val="more4"/>
    <w:basedOn w:val="5"/>
    <w:qFormat/>
    <w:uiPriority w:val="0"/>
  </w:style>
  <w:style w:type="character" w:customStyle="1" w:styleId="41">
    <w:name w:val="more5"/>
    <w:basedOn w:val="5"/>
    <w:qFormat/>
    <w:uiPriority w:val="0"/>
  </w:style>
  <w:style w:type="character" w:customStyle="1" w:styleId="42">
    <w:name w:val="more6"/>
    <w:basedOn w:val="5"/>
    <w:qFormat/>
    <w:uiPriority w:val="0"/>
  </w:style>
  <w:style w:type="character" w:customStyle="1" w:styleId="43">
    <w:name w:val="more7"/>
    <w:basedOn w:val="5"/>
    <w:qFormat/>
    <w:uiPriority w:val="0"/>
  </w:style>
  <w:style w:type="character" w:customStyle="1" w:styleId="44">
    <w:name w:val="txt2"/>
    <w:basedOn w:val="5"/>
    <w:qFormat/>
    <w:uiPriority w:val="0"/>
    <w:rPr>
      <w:rFonts w:ascii="Arial" w:hAnsi="Arial" w:cs="Arial"/>
      <w:color w:val="646464"/>
      <w:bdr w:val="single" w:color="C9C8C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</Words>
  <Characters>278</Characters>
  <Lines>2</Lines>
  <Paragraphs>1</Paragraphs>
  <TotalTime>12</TotalTime>
  <ScaleCrop>false</ScaleCrop>
  <LinksUpToDate>false</LinksUpToDate>
  <CharactersWithSpaces>325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2018-10-23T07:25:00Z</dcterms:created>
  <dc:creator>hp</dc:creator>
  <cp:lastModifiedBy>immer hunger</cp:lastModifiedBy>
  <dcterms:modified xsi:type="dcterms:W3CDTF">2018-12-21T01:02:04Z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